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EB" w:rsidRPr="00A82F92" w:rsidRDefault="009C2292" w:rsidP="00A82F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F92">
        <w:rPr>
          <w:rFonts w:ascii="Times New Roman" w:hAnsi="Times New Roman" w:cs="Times New Roman"/>
          <w:sz w:val="28"/>
          <w:szCs w:val="28"/>
        </w:rPr>
        <w:t xml:space="preserve">Добрый день, уважаемые гости и хозяева  лицея. </w:t>
      </w:r>
      <w:r w:rsidR="00E06AEB" w:rsidRPr="00A82F92">
        <w:rPr>
          <w:rFonts w:ascii="Times New Roman" w:hAnsi="Times New Roman" w:cs="Times New Roman"/>
          <w:sz w:val="28"/>
          <w:szCs w:val="28"/>
        </w:rPr>
        <w:t>О</w:t>
      </w:r>
      <w:r w:rsidRPr="00A82F92">
        <w:rPr>
          <w:rFonts w:ascii="Times New Roman" w:hAnsi="Times New Roman" w:cs="Times New Roman"/>
          <w:sz w:val="28"/>
          <w:szCs w:val="28"/>
        </w:rPr>
        <w:t xml:space="preserve">бъединяющим началом нашей деятельности сегодня станет общее желание пообщаться друг с другом, определить существующие на сегодняшний день проблемы, открыть для себя новые горизонты профессионального уровня. Надеюсь, наша встреча не пройдет зря. </w:t>
      </w:r>
    </w:p>
    <w:p w:rsidR="003D2328" w:rsidRPr="00A82F92" w:rsidRDefault="00E70B10" w:rsidP="00A82F9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F92">
        <w:rPr>
          <w:rFonts w:ascii="Times New Roman" w:hAnsi="Times New Roman" w:cs="Times New Roman"/>
          <w:sz w:val="28"/>
          <w:szCs w:val="28"/>
        </w:rPr>
        <w:t>У</w:t>
      </w:r>
      <w:r w:rsidR="009C2292" w:rsidRPr="00A82F92">
        <w:rPr>
          <w:rFonts w:ascii="Times New Roman" w:hAnsi="Times New Roman" w:cs="Times New Roman"/>
          <w:sz w:val="28"/>
          <w:szCs w:val="28"/>
        </w:rPr>
        <w:t>в. коллеги я вас обратить внимание на экран. Составьте известную всем пословицу</w:t>
      </w:r>
      <w:r w:rsidR="00772F7A" w:rsidRPr="00A82F92">
        <w:rPr>
          <w:rFonts w:ascii="Times New Roman" w:hAnsi="Times New Roman" w:cs="Times New Roman"/>
          <w:sz w:val="28"/>
          <w:szCs w:val="28"/>
        </w:rPr>
        <w:t>.</w:t>
      </w:r>
      <w:r w:rsidR="009C2292" w:rsidRPr="00A82F92">
        <w:rPr>
          <w:rFonts w:ascii="Times New Roman" w:hAnsi="Times New Roman" w:cs="Times New Roman"/>
          <w:sz w:val="28"/>
          <w:szCs w:val="28"/>
        </w:rPr>
        <w:t xml:space="preserve"> Грамоте учиться – всегда пригодится. </w:t>
      </w:r>
      <w:r w:rsidR="00E313F8" w:rsidRPr="00A82F92">
        <w:rPr>
          <w:rFonts w:ascii="Times New Roman" w:hAnsi="Times New Roman" w:cs="Times New Roman"/>
          <w:sz w:val="28"/>
          <w:szCs w:val="28"/>
        </w:rPr>
        <w:t xml:space="preserve">Грамоте в школе учитель в основном учит по учебникам. </w:t>
      </w:r>
      <w:r w:rsidR="004955DE" w:rsidRPr="00A82F92">
        <w:rPr>
          <w:rFonts w:ascii="Times New Roman" w:hAnsi="Times New Roman" w:cs="Times New Roman"/>
          <w:sz w:val="28"/>
          <w:szCs w:val="28"/>
        </w:rPr>
        <w:t>В учебниках</w:t>
      </w:r>
      <w:r w:rsidR="00E313F8" w:rsidRPr="00A82F92">
        <w:rPr>
          <w:rFonts w:ascii="Times New Roman" w:hAnsi="Times New Roman" w:cs="Times New Roman"/>
          <w:sz w:val="28"/>
          <w:szCs w:val="28"/>
        </w:rPr>
        <w:t>,</w:t>
      </w:r>
      <w:r w:rsidR="004955DE" w:rsidRPr="00A82F92">
        <w:rPr>
          <w:rFonts w:ascii="Times New Roman" w:hAnsi="Times New Roman" w:cs="Times New Roman"/>
          <w:sz w:val="28"/>
          <w:szCs w:val="28"/>
        </w:rPr>
        <w:t xml:space="preserve"> </w:t>
      </w:r>
      <w:r w:rsidR="00E313F8" w:rsidRPr="00A82F92">
        <w:rPr>
          <w:rFonts w:ascii="Times New Roman" w:hAnsi="Times New Roman" w:cs="Times New Roman"/>
          <w:sz w:val="28"/>
          <w:szCs w:val="28"/>
        </w:rPr>
        <w:t>как правило</w:t>
      </w:r>
      <w:r w:rsidR="004955DE" w:rsidRPr="00A82F92">
        <w:rPr>
          <w:rFonts w:ascii="Times New Roman" w:hAnsi="Times New Roman" w:cs="Times New Roman"/>
          <w:sz w:val="28"/>
          <w:szCs w:val="28"/>
        </w:rPr>
        <w:t xml:space="preserve">, </w:t>
      </w:r>
      <w:r w:rsidR="00E313F8" w:rsidRPr="00A82F92">
        <w:rPr>
          <w:rFonts w:ascii="Times New Roman" w:hAnsi="Times New Roman" w:cs="Times New Roman"/>
          <w:sz w:val="28"/>
          <w:szCs w:val="28"/>
        </w:rPr>
        <w:t xml:space="preserve"> учебные тексты</w:t>
      </w:r>
      <w:r w:rsidR="0079129F" w:rsidRPr="00A82F92">
        <w:rPr>
          <w:rFonts w:ascii="Times New Roman" w:hAnsi="Times New Roman" w:cs="Times New Roman"/>
          <w:sz w:val="28"/>
          <w:szCs w:val="28"/>
        </w:rPr>
        <w:t>. Вот пример текста в период обучения текста</w:t>
      </w:r>
      <w:r w:rsidR="0079129F" w:rsidRPr="00A82F92">
        <w:rPr>
          <w:rFonts w:ascii="Times New Roman" w:hAnsi="Times New Roman" w:cs="Times New Roman"/>
          <w:b/>
          <w:sz w:val="28"/>
          <w:szCs w:val="28"/>
        </w:rPr>
        <w:t>.</w:t>
      </w:r>
      <w:r w:rsidR="00F25884" w:rsidRPr="00A82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29F" w:rsidRPr="00A82F92">
        <w:rPr>
          <w:rFonts w:ascii="Times New Roman" w:hAnsi="Times New Roman" w:cs="Times New Roman"/>
          <w:sz w:val="28"/>
          <w:szCs w:val="28"/>
        </w:rPr>
        <w:t>Вопросы после чтения: Чему учились мальчики у деда? Ответ представлен в открытом виде.</w:t>
      </w:r>
      <w:r w:rsidR="00D8011D" w:rsidRPr="00A82F92">
        <w:rPr>
          <w:rFonts w:ascii="Times New Roman" w:hAnsi="Times New Roman" w:cs="Times New Roman"/>
          <w:sz w:val="28"/>
          <w:szCs w:val="28"/>
        </w:rPr>
        <w:t xml:space="preserve"> Затруднений у ребят не возникает. Однако анализ ВПР </w:t>
      </w:r>
      <w:r w:rsidR="00E06AEB" w:rsidRPr="00A82F92">
        <w:rPr>
          <w:rFonts w:ascii="Times New Roman" w:hAnsi="Times New Roman" w:cs="Times New Roman"/>
          <w:sz w:val="28"/>
          <w:szCs w:val="28"/>
        </w:rPr>
        <w:t xml:space="preserve">И РПР </w:t>
      </w:r>
      <w:r w:rsidR="00D8011D" w:rsidRPr="00A82F92">
        <w:rPr>
          <w:rFonts w:ascii="Times New Roman" w:hAnsi="Times New Roman" w:cs="Times New Roman"/>
          <w:sz w:val="28"/>
          <w:szCs w:val="28"/>
        </w:rPr>
        <w:t>по окружающему миру, русскому языку показывает, что основное затруднение, которое испытываю</w:t>
      </w:r>
      <w:r w:rsidR="007E3CE2" w:rsidRPr="00A82F92">
        <w:rPr>
          <w:rFonts w:ascii="Times New Roman" w:hAnsi="Times New Roman" w:cs="Times New Roman"/>
          <w:sz w:val="28"/>
          <w:szCs w:val="28"/>
        </w:rPr>
        <w:t>т</w:t>
      </w:r>
      <w:r w:rsidR="00D8011D" w:rsidRPr="00A82F92">
        <w:rPr>
          <w:rFonts w:ascii="Times New Roman" w:hAnsi="Times New Roman" w:cs="Times New Roman"/>
          <w:sz w:val="28"/>
          <w:szCs w:val="28"/>
        </w:rPr>
        <w:t xml:space="preserve"> учащиеся начальной школы</w:t>
      </w:r>
      <w:r w:rsidR="00FC5125" w:rsidRPr="00A82F92">
        <w:rPr>
          <w:rFonts w:ascii="Times New Roman" w:hAnsi="Times New Roman" w:cs="Times New Roman"/>
          <w:sz w:val="28"/>
          <w:szCs w:val="28"/>
        </w:rPr>
        <w:t xml:space="preserve"> </w:t>
      </w:r>
      <w:r w:rsidR="00D8011D" w:rsidRPr="00A82F92">
        <w:rPr>
          <w:rFonts w:ascii="Times New Roman" w:hAnsi="Times New Roman" w:cs="Times New Roman"/>
          <w:sz w:val="28"/>
          <w:szCs w:val="28"/>
        </w:rPr>
        <w:t>- работа с текстом.</w:t>
      </w:r>
      <w:r w:rsidR="0088091A" w:rsidRPr="00A82F92">
        <w:rPr>
          <w:rFonts w:ascii="Times New Roman" w:hAnsi="Times New Roman" w:cs="Times New Roman"/>
          <w:sz w:val="28"/>
          <w:szCs w:val="28"/>
        </w:rPr>
        <w:t xml:space="preserve"> </w:t>
      </w:r>
      <w:r w:rsidR="00A82F92">
        <w:rPr>
          <w:rFonts w:ascii="Times New Roman" w:hAnsi="Times New Roman" w:cs="Times New Roman"/>
          <w:sz w:val="28"/>
          <w:szCs w:val="28"/>
        </w:rPr>
        <w:tab/>
      </w:r>
      <w:r w:rsidR="0088091A" w:rsidRPr="00A82F92">
        <w:rPr>
          <w:rFonts w:ascii="Times New Roman" w:hAnsi="Times New Roman" w:cs="Times New Roman"/>
          <w:sz w:val="28"/>
          <w:szCs w:val="28"/>
        </w:rPr>
        <w:t xml:space="preserve">Почему это происходит? </w:t>
      </w:r>
      <w:r w:rsidR="00CF0CA5" w:rsidRPr="00A82F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школе</w:t>
      </w:r>
      <w:r w:rsidR="0088091A" w:rsidRPr="00A82F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уроках </w:t>
      </w:r>
      <w:r w:rsidR="00CF0CA5" w:rsidRPr="00A82F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имеем дело, в основном, с учебными текстами</w:t>
      </w:r>
      <w:r w:rsidR="009C3B7A" w:rsidRPr="00A82F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где ответы прозрачны.</w:t>
      </w:r>
      <w:r w:rsidR="00A82F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88091A" w:rsidRPr="00A82F92">
        <w:rPr>
          <w:rFonts w:ascii="Times New Roman" w:hAnsi="Times New Roman" w:cs="Times New Roman"/>
          <w:sz w:val="28"/>
          <w:szCs w:val="28"/>
          <w:highlight w:val="yellow"/>
        </w:rPr>
        <w:t xml:space="preserve">В текстах ВПР  ответ на вопрос представлен «не в </w:t>
      </w:r>
      <w:r w:rsidR="004005BE" w:rsidRPr="00A82F92">
        <w:rPr>
          <w:rFonts w:ascii="Times New Roman" w:hAnsi="Times New Roman" w:cs="Times New Roman"/>
          <w:sz w:val="28"/>
          <w:szCs w:val="28"/>
          <w:highlight w:val="yellow"/>
        </w:rPr>
        <w:t xml:space="preserve">прозрачном </w:t>
      </w:r>
      <w:r w:rsidR="0088091A" w:rsidRPr="00A82F92">
        <w:rPr>
          <w:rFonts w:ascii="Times New Roman" w:hAnsi="Times New Roman" w:cs="Times New Roman"/>
          <w:sz w:val="28"/>
          <w:szCs w:val="28"/>
          <w:highlight w:val="yellow"/>
        </w:rPr>
        <w:t>»виде, а между строк.</w:t>
      </w:r>
      <w:r w:rsidR="0088091A" w:rsidRPr="00A82F92">
        <w:rPr>
          <w:rFonts w:ascii="Times New Roman" w:hAnsi="Times New Roman" w:cs="Times New Roman"/>
          <w:sz w:val="28"/>
          <w:szCs w:val="28"/>
        </w:rPr>
        <w:t xml:space="preserve"> </w:t>
      </w:r>
      <w:r w:rsidR="005977CF" w:rsidRPr="00A82F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0CA5" w:rsidRDefault="003D2328" w:rsidP="00A82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F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F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0B7682" w:rsidRPr="00A82F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Обратите внимание на таблицу, о</w:t>
      </w:r>
      <w:r w:rsidR="008A3C60" w:rsidRPr="00A82F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чевидно,</w:t>
      </w:r>
      <w:r w:rsidR="00E06AEB" w:rsidRPr="00A82F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5977CF" w:rsidRPr="00A82F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5BE" w:rsidRPr="00A82F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происходить несовпадение </w:t>
      </w:r>
      <w:r w:rsidR="0088091A" w:rsidRPr="00A82F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91A" w:rsidRPr="00A82F9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деятельность учащихся</w:t>
      </w:r>
      <w:r w:rsidR="0088091A" w:rsidRPr="00A82F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уроках (действительность)</w:t>
      </w:r>
      <w:r w:rsidR="005977CF" w:rsidRPr="00A82F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91A" w:rsidRPr="00A82F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работе с текстом </w:t>
      </w:r>
      <w:r w:rsidR="00E06AEB" w:rsidRPr="00A82F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8091A" w:rsidRPr="00A82F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7CF" w:rsidRPr="00A82F9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желание учителя</w:t>
      </w:r>
      <w:r w:rsidR="005977CF" w:rsidRPr="00A82F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91A" w:rsidRPr="00A82F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получить  другие </w:t>
      </w:r>
      <w:r w:rsidR="0088091A" w:rsidRPr="00A82F9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результаты</w:t>
      </w:r>
      <w:r w:rsidR="005977CF" w:rsidRPr="00A82F9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8091A" w:rsidRPr="00A82F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06AEB" w:rsidRPr="00A82F92">
        <w:rPr>
          <w:rFonts w:ascii="Times New Roman" w:hAnsi="Times New Roman" w:cs="Times New Roman"/>
          <w:sz w:val="28"/>
          <w:szCs w:val="28"/>
        </w:rPr>
        <w:t xml:space="preserve">Неумение множества современных людей работать с текстом, оценивать информацию приводит к общему падению культурного уровня, что показывают опросы ВЦИОМ. </w:t>
      </w:r>
      <w:r w:rsidR="008F0F5F" w:rsidRPr="00A82F92">
        <w:rPr>
          <w:rFonts w:ascii="Times New Roman" w:hAnsi="Times New Roman" w:cs="Times New Roman"/>
          <w:sz w:val="28"/>
          <w:szCs w:val="28"/>
        </w:rPr>
        <w:t>Значит</w:t>
      </w:r>
      <w:r w:rsidR="00584B4F" w:rsidRPr="00A82F92">
        <w:rPr>
          <w:rFonts w:ascii="Times New Roman" w:hAnsi="Times New Roman" w:cs="Times New Roman"/>
          <w:sz w:val="28"/>
          <w:szCs w:val="28"/>
        </w:rPr>
        <w:t>,</w:t>
      </w:r>
      <w:r w:rsidR="008F0F5F" w:rsidRPr="00A82F92">
        <w:rPr>
          <w:rFonts w:ascii="Times New Roman" w:hAnsi="Times New Roman" w:cs="Times New Roman"/>
          <w:sz w:val="28"/>
          <w:szCs w:val="28"/>
        </w:rPr>
        <w:t xml:space="preserve"> </w:t>
      </w:r>
      <w:r w:rsidR="00E06AEB" w:rsidRPr="00A82F92">
        <w:rPr>
          <w:rFonts w:ascii="Times New Roman" w:hAnsi="Times New Roman" w:cs="Times New Roman"/>
          <w:sz w:val="28"/>
          <w:szCs w:val="28"/>
        </w:rPr>
        <w:t xml:space="preserve"> школа как один из институтов системы образования недостаточно эффективно решает задачу </w:t>
      </w:r>
      <w:r w:rsidR="00E06AEB" w:rsidRPr="00A82F92">
        <w:rPr>
          <w:rFonts w:ascii="Times New Roman" w:hAnsi="Times New Roman" w:cs="Times New Roman"/>
          <w:sz w:val="28"/>
          <w:szCs w:val="28"/>
          <w:highlight w:val="yellow"/>
        </w:rPr>
        <w:t>формирования читательской грамотности</w:t>
      </w:r>
      <w:r w:rsidR="00E06AEB" w:rsidRPr="00A82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3E0" w:rsidRPr="00A82F92" w:rsidRDefault="00B93BD4" w:rsidP="00A82F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F92">
        <w:rPr>
          <w:rFonts w:ascii="Times New Roman" w:hAnsi="Times New Roman" w:cs="Times New Roman"/>
          <w:sz w:val="28"/>
          <w:szCs w:val="28"/>
        </w:rPr>
        <w:t xml:space="preserve">Данный факт будет иметь негативные последствия - </w:t>
      </w:r>
      <w:r w:rsidRPr="00A82F92">
        <w:rPr>
          <w:rFonts w:ascii="Times New Roman" w:hAnsi="Times New Roman" w:cs="Times New Roman"/>
          <w:b/>
          <w:sz w:val="28"/>
          <w:szCs w:val="28"/>
        </w:rPr>
        <w:t>снижение готовности</w:t>
      </w:r>
      <w:r w:rsidRPr="00A82F92">
        <w:rPr>
          <w:rFonts w:ascii="Times New Roman" w:hAnsi="Times New Roman" w:cs="Times New Roman"/>
          <w:sz w:val="28"/>
          <w:szCs w:val="28"/>
        </w:rPr>
        <w:t xml:space="preserve"> учащегося к дальнейшему обучению на следующей образовательной ступени. </w:t>
      </w:r>
      <w:r w:rsidR="00584B4F" w:rsidRPr="00A82F92">
        <w:rPr>
          <w:rFonts w:ascii="Times New Roman" w:hAnsi="Times New Roman" w:cs="Times New Roman"/>
          <w:sz w:val="28"/>
          <w:szCs w:val="28"/>
        </w:rPr>
        <w:t>И</w:t>
      </w:r>
      <w:r w:rsidR="004005BE" w:rsidRPr="00A82F92">
        <w:rPr>
          <w:rFonts w:ascii="Times New Roman" w:hAnsi="Times New Roman" w:cs="Times New Roman"/>
          <w:sz w:val="28"/>
          <w:szCs w:val="28"/>
        </w:rPr>
        <w:t>звестно, что дети с низким уровнем читательской грамотности не могут самостоятельно  усвоить материал параграфа на основе его чтения.</w:t>
      </w:r>
      <w:r w:rsidR="00584B4F" w:rsidRPr="00A82F92">
        <w:rPr>
          <w:rFonts w:ascii="Times New Roman" w:hAnsi="Times New Roman" w:cs="Times New Roman"/>
          <w:sz w:val="28"/>
          <w:szCs w:val="28"/>
        </w:rPr>
        <w:t xml:space="preserve"> </w:t>
      </w:r>
      <w:r w:rsidR="009C3B7A" w:rsidRPr="00A82F92">
        <w:rPr>
          <w:rFonts w:ascii="Times New Roman" w:hAnsi="Times New Roman" w:cs="Times New Roman"/>
          <w:sz w:val="28"/>
          <w:szCs w:val="28"/>
        </w:rPr>
        <w:t>Со средним уровнем читательской грамотности освоят самостоятельно параграф учебника, только, если материал прозрачен.</w:t>
      </w:r>
      <w:r w:rsidR="00584B4F" w:rsidRPr="00A82F92">
        <w:rPr>
          <w:rFonts w:ascii="Times New Roman" w:hAnsi="Times New Roman" w:cs="Times New Roman"/>
          <w:sz w:val="28"/>
          <w:szCs w:val="28"/>
        </w:rPr>
        <w:t xml:space="preserve"> </w:t>
      </w:r>
      <w:r w:rsidR="009C3B7A" w:rsidRPr="00A82F92">
        <w:rPr>
          <w:rFonts w:ascii="Times New Roman" w:hAnsi="Times New Roman" w:cs="Times New Roman"/>
          <w:sz w:val="28"/>
          <w:szCs w:val="28"/>
        </w:rPr>
        <w:t>Как в примере в период обучения грамоте.</w:t>
      </w:r>
    </w:p>
    <w:p w:rsidR="009571D6" w:rsidRPr="00A82F92" w:rsidRDefault="002A1302" w:rsidP="00A82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F92">
        <w:rPr>
          <w:rFonts w:ascii="Times New Roman" w:hAnsi="Times New Roman" w:cs="Times New Roman"/>
          <w:sz w:val="28"/>
          <w:szCs w:val="28"/>
        </w:rPr>
        <w:t xml:space="preserve"> </w:t>
      </w:r>
      <w:r w:rsidR="00A82F92">
        <w:rPr>
          <w:rFonts w:ascii="Times New Roman" w:hAnsi="Times New Roman" w:cs="Times New Roman"/>
          <w:sz w:val="28"/>
          <w:szCs w:val="28"/>
        </w:rPr>
        <w:tab/>
      </w:r>
      <w:r w:rsidRPr="00A82F92">
        <w:rPr>
          <w:rFonts w:ascii="Times New Roman" w:hAnsi="Times New Roman" w:cs="Times New Roman"/>
          <w:sz w:val="28"/>
          <w:szCs w:val="28"/>
        </w:rPr>
        <w:t>Поэтому неумение работать с тексто</w:t>
      </w:r>
      <w:r w:rsidR="009571D6" w:rsidRPr="00A82F92">
        <w:rPr>
          <w:rFonts w:ascii="Times New Roman" w:hAnsi="Times New Roman" w:cs="Times New Roman"/>
          <w:sz w:val="28"/>
          <w:szCs w:val="28"/>
        </w:rPr>
        <w:t>м</w:t>
      </w:r>
      <w:r w:rsidRPr="00A82F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82F92">
        <w:rPr>
          <w:rFonts w:ascii="Times New Roman" w:hAnsi="Times New Roman" w:cs="Times New Roman"/>
          <w:sz w:val="28"/>
          <w:szCs w:val="28"/>
        </w:rPr>
        <w:t>приводящая</w:t>
      </w:r>
      <w:proofErr w:type="gramEnd"/>
      <w:r w:rsidRPr="00A82F92">
        <w:rPr>
          <w:rFonts w:ascii="Times New Roman" w:hAnsi="Times New Roman" w:cs="Times New Roman"/>
          <w:sz w:val="28"/>
          <w:szCs w:val="28"/>
        </w:rPr>
        <w:t xml:space="preserve"> к низкому уровню читательской грамотности является педагогической проблемой.</w:t>
      </w:r>
      <w:r w:rsidR="009571D6" w:rsidRPr="00A82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B4F" w:rsidRPr="00A82F92" w:rsidRDefault="002A1302" w:rsidP="00A82F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F92">
        <w:rPr>
          <w:rFonts w:ascii="Times New Roman" w:hAnsi="Times New Roman" w:cs="Times New Roman"/>
          <w:sz w:val="28"/>
          <w:szCs w:val="28"/>
        </w:rPr>
        <w:t xml:space="preserve">Важность сформированного умения работать с </w:t>
      </w:r>
      <w:r w:rsidR="009571D6" w:rsidRPr="00A82F92">
        <w:rPr>
          <w:rFonts w:ascii="Times New Roman" w:hAnsi="Times New Roman" w:cs="Times New Roman"/>
          <w:sz w:val="28"/>
          <w:szCs w:val="28"/>
        </w:rPr>
        <w:t>текстом отмеча</w:t>
      </w:r>
      <w:r w:rsidR="00F02C2C">
        <w:rPr>
          <w:rFonts w:ascii="Times New Roman" w:hAnsi="Times New Roman" w:cs="Times New Roman"/>
          <w:sz w:val="28"/>
          <w:szCs w:val="28"/>
        </w:rPr>
        <w:t>ю</w:t>
      </w:r>
      <w:r w:rsidR="009571D6" w:rsidRPr="00A82F92">
        <w:rPr>
          <w:rFonts w:ascii="Times New Roman" w:hAnsi="Times New Roman" w:cs="Times New Roman"/>
          <w:sz w:val="28"/>
          <w:szCs w:val="28"/>
        </w:rPr>
        <w:t>т</w:t>
      </w:r>
      <w:r w:rsidR="00F02C2C" w:rsidRPr="00F02C2C">
        <w:rPr>
          <w:rFonts w:ascii="Times New Roman" w:hAnsi="Times New Roman" w:cs="Times New Roman"/>
          <w:sz w:val="28"/>
          <w:szCs w:val="28"/>
        </w:rPr>
        <w:t xml:space="preserve"> </w:t>
      </w:r>
      <w:r w:rsidR="00F02C2C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F02C2C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F02C2C" w:rsidRPr="00F02C2C">
        <w:rPr>
          <w:rFonts w:ascii="Times New Roman" w:hAnsi="Times New Roman" w:cs="Times New Roman"/>
          <w:sz w:val="28"/>
          <w:szCs w:val="28"/>
        </w:rPr>
        <w:t xml:space="preserve"> </w:t>
      </w:r>
      <w:r w:rsidR="009571D6" w:rsidRPr="00A82F92">
        <w:rPr>
          <w:rFonts w:ascii="Times New Roman" w:hAnsi="Times New Roman" w:cs="Times New Roman"/>
          <w:sz w:val="28"/>
          <w:szCs w:val="28"/>
        </w:rPr>
        <w:t xml:space="preserve"> и психолог Г.А</w:t>
      </w:r>
      <w:r w:rsidRPr="00A82F92">
        <w:rPr>
          <w:rFonts w:ascii="Times New Roman" w:hAnsi="Times New Roman" w:cs="Times New Roman"/>
          <w:sz w:val="28"/>
          <w:szCs w:val="28"/>
        </w:rPr>
        <w:t xml:space="preserve">. Цукерман. </w:t>
      </w:r>
      <w:r w:rsidR="00584B4F" w:rsidRPr="00A82F92">
        <w:rPr>
          <w:rFonts w:ascii="Times New Roman" w:hAnsi="Times New Roman" w:cs="Times New Roman"/>
          <w:sz w:val="28"/>
          <w:szCs w:val="28"/>
        </w:rPr>
        <w:t>Основная мысль «Без читательской грамотности нет ресурса самообразования, значит</w:t>
      </w:r>
      <w:r w:rsidR="00A82F92">
        <w:rPr>
          <w:rFonts w:ascii="Times New Roman" w:hAnsi="Times New Roman" w:cs="Times New Roman"/>
          <w:sz w:val="28"/>
          <w:szCs w:val="28"/>
        </w:rPr>
        <w:t>,</w:t>
      </w:r>
      <w:r w:rsidR="00584B4F" w:rsidRPr="00A82F92">
        <w:rPr>
          <w:rFonts w:ascii="Times New Roman" w:hAnsi="Times New Roman" w:cs="Times New Roman"/>
          <w:sz w:val="28"/>
          <w:szCs w:val="28"/>
        </w:rPr>
        <w:t xml:space="preserve"> нет успешности ребёнка на ступени общего образования».</w:t>
      </w:r>
    </w:p>
    <w:p w:rsidR="00584B4F" w:rsidRPr="00A82F92" w:rsidRDefault="00584B4F" w:rsidP="00A82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F92">
        <w:rPr>
          <w:rFonts w:ascii="Times New Roman" w:hAnsi="Times New Roman" w:cs="Times New Roman"/>
          <w:sz w:val="28"/>
          <w:szCs w:val="28"/>
        </w:rPr>
        <w:t xml:space="preserve"> </w:t>
      </w:r>
      <w:r w:rsidR="00A82F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2F92">
        <w:rPr>
          <w:rFonts w:ascii="Times New Roman" w:hAnsi="Times New Roman" w:cs="Times New Roman"/>
          <w:sz w:val="28"/>
          <w:szCs w:val="28"/>
        </w:rPr>
        <w:t>ФГОС тоже  особое внимание уделяет технологиям работы с текстом (в широком смысле значение слова «текст»</w:t>
      </w:r>
      <w:r w:rsidR="00DD3CA0" w:rsidRPr="00A82F92">
        <w:rPr>
          <w:rFonts w:ascii="Times New Roman" w:hAnsi="Times New Roman" w:cs="Times New Roman"/>
          <w:sz w:val="28"/>
          <w:szCs w:val="28"/>
        </w:rPr>
        <w:t xml:space="preserve">, акцентирует внимание на </w:t>
      </w:r>
      <w:r w:rsidRPr="00A82F92">
        <w:rPr>
          <w:rFonts w:ascii="Times New Roman" w:hAnsi="Times New Roman" w:cs="Times New Roman"/>
          <w:sz w:val="28"/>
          <w:szCs w:val="28"/>
        </w:rPr>
        <w:t xml:space="preserve"> </w:t>
      </w:r>
      <w:r w:rsidR="009571D6" w:rsidRPr="00A82F92">
        <w:rPr>
          <w:rFonts w:ascii="Times New Roman" w:hAnsi="Times New Roman" w:cs="Times New Roman"/>
          <w:sz w:val="28"/>
          <w:szCs w:val="28"/>
        </w:rPr>
        <w:t xml:space="preserve"> </w:t>
      </w:r>
      <w:r w:rsidR="00DD3CA0" w:rsidRPr="00A82F92">
        <w:rPr>
          <w:rFonts w:ascii="Times New Roman" w:hAnsi="Times New Roman" w:cs="Times New Roman"/>
          <w:sz w:val="28"/>
          <w:szCs w:val="28"/>
        </w:rPr>
        <w:t>особые читательский действия.</w:t>
      </w:r>
      <w:r w:rsidR="009571D6" w:rsidRPr="00A82F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4B4F" w:rsidRPr="00A82F92" w:rsidRDefault="00911B44" w:rsidP="00A82F9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F92">
        <w:rPr>
          <w:rFonts w:ascii="Times New Roman" w:hAnsi="Times New Roman" w:cs="Times New Roman"/>
          <w:sz w:val="28"/>
          <w:szCs w:val="28"/>
        </w:rPr>
        <w:t>Проблему грамотности и чтения  понимания и осознанности чтения поднимают в странах Запада,   в Америке и России психологи, учёные, методисты. Данная информация представлена на слайде и раздаточном материале.</w:t>
      </w:r>
      <w:r w:rsidR="00A82F92">
        <w:rPr>
          <w:rFonts w:ascii="Times New Roman" w:hAnsi="Times New Roman" w:cs="Times New Roman"/>
          <w:sz w:val="28"/>
          <w:szCs w:val="28"/>
        </w:rPr>
        <w:t xml:space="preserve"> </w:t>
      </w:r>
      <w:r w:rsidRPr="00A82F92">
        <w:rPr>
          <w:rFonts w:ascii="Times New Roman" w:hAnsi="Times New Roman" w:cs="Times New Roman"/>
          <w:sz w:val="28"/>
          <w:szCs w:val="28"/>
        </w:rPr>
        <w:t xml:space="preserve">В России методика работы в основном сводится к </w:t>
      </w:r>
      <w:r w:rsidR="00F2688C" w:rsidRPr="00A82F92">
        <w:rPr>
          <w:rFonts w:ascii="Times New Roman" w:hAnsi="Times New Roman" w:cs="Times New Roman"/>
          <w:sz w:val="28"/>
          <w:szCs w:val="28"/>
        </w:rPr>
        <w:t>трёхступенчатому процессу: до чтения, во время чтения и после чтения.</w:t>
      </w:r>
    </w:p>
    <w:p w:rsidR="00584B4F" w:rsidRPr="00A82F92" w:rsidRDefault="00F2688C" w:rsidP="00A82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F92">
        <w:rPr>
          <w:rFonts w:ascii="Times New Roman" w:hAnsi="Times New Roman" w:cs="Times New Roman"/>
          <w:sz w:val="28"/>
          <w:szCs w:val="28"/>
        </w:rPr>
        <w:t xml:space="preserve"> </w:t>
      </w:r>
      <w:r w:rsidR="00A82F92">
        <w:rPr>
          <w:rFonts w:ascii="Times New Roman" w:hAnsi="Times New Roman" w:cs="Times New Roman"/>
          <w:sz w:val="28"/>
          <w:szCs w:val="28"/>
        </w:rPr>
        <w:tab/>
      </w:r>
      <w:r w:rsidRPr="00A82F92">
        <w:rPr>
          <w:rFonts w:ascii="Times New Roman" w:hAnsi="Times New Roman" w:cs="Times New Roman"/>
          <w:sz w:val="28"/>
          <w:szCs w:val="28"/>
          <w:highlight w:val="yellow"/>
        </w:rPr>
        <w:t>Следует отметить, что  ч</w:t>
      </w:r>
      <w:r w:rsidR="009571D6" w:rsidRPr="00A82F92">
        <w:rPr>
          <w:rFonts w:ascii="Times New Roman" w:hAnsi="Times New Roman" w:cs="Times New Roman"/>
          <w:sz w:val="28"/>
          <w:szCs w:val="28"/>
          <w:highlight w:val="yellow"/>
        </w:rPr>
        <w:t>итательская грамотность</w:t>
      </w:r>
      <w:r w:rsidRPr="00A82F92">
        <w:rPr>
          <w:rFonts w:ascii="Times New Roman" w:hAnsi="Times New Roman" w:cs="Times New Roman"/>
          <w:sz w:val="28"/>
          <w:szCs w:val="28"/>
          <w:highlight w:val="yellow"/>
        </w:rPr>
        <w:t xml:space="preserve"> -</w:t>
      </w:r>
      <w:r w:rsidR="009571D6" w:rsidRPr="00A82F92">
        <w:rPr>
          <w:rFonts w:ascii="Times New Roman" w:hAnsi="Times New Roman" w:cs="Times New Roman"/>
          <w:sz w:val="28"/>
          <w:szCs w:val="28"/>
          <w:highlight w:val="yellow"/>
        </w:rPr>
        <w:t xml:space="preserve"> это инструмент </w:t>
      </w:r>
      <w:r w:rsidR="001E6F38">
        <w:rPr>
          <w:rFonts w:ascii="Times New Roman" w:hAnsi="Times New Roman" w:cs="Times New Roman"/>
          <w:sz w:val="28"/>
          <w:szCs w:val="28"/>
          <w:highlight w:val="yellow"/>
        </w:rPr>
        <w:t xml:space="preserve">сравнительной </w:t>
      </w:r>
      <w:r w:rsidR="009571D6" w:rsidRPr="00A82F92">
        <w:rPr>
          <w:rFonts w:ascii="Times New Roman" w:hAnsi="Times New Roman" w:cs="Times New Roman"/>
          <w:sz w:val="28"/>
          <w:szCs w:val="28"/>
          <w:highlight w:val="yellow"/>
        </w:rPr>
        <w:t>оценки качества образования.</w:t>
      </w:r>
    </w:p>
    <w:p w:rsidR="00A82F92" w:rsidRPr="00A82F92" w:rsidRDefault="00ED47E0" w:rsidP="005C730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82F92">
        <w:rPr>
          <w:rFonts w:ascii="Times New Roman" w:hAnsi="Times New Roman" w:cs="Times New Roman"/>
          <w:sz w:val="28"/>
          <w:szCs w:val="28"/>
        </w:rPr>
        <w:t xml:space="preserve">Гипотеза заключается в том, что выработка педагогической системы, методов,   включение разнообразного дополнительного учебного  материала создадут  условия для  сформированности у обучающихся практических навыков работы с текстом, что  повысит качество обучения. </w:t>
      </w:r>
      <w:r w:rsidRPr="00A82F92">
        <w:rPr>
          <w:rFonts w:ascii="Times New Roman" w:hAnsi="Times New Roman" w:cs="Times New Roman"/>
          <w:b/>
          <w:sz w:val="28"/>
          <w:szCs w:val="28"/>
        </w:rPr>
        <w:t>В результате</w:t>
      </w:r>
      <w:r w:rsidRPr="00A82F92">
        <w:rPr>
          <w:rFonts w:ascii="Times New Roman" w:hAnsi="Times New Roman" w:cs="Times New Roman"/>
          <w:sz w:val="28"/>
          <w:szCs w:val="28"/>
        </w:rPr>
        <w:t xml:space="preserve"> у выпускников школы должны быть </w:t>
      </w:r>
      <w:r w:rsidRPr="00A82F92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сформированы </w:t>
      </w:r>
      <w:r w:rsidRPr="00A82F92">
        <w:rPr>
          <w:rFonts w:ascii="Times New Roman" w:hAnsi="Times New Roman" w:cs="Times New Roman"/>
          <w:b/>
          <w:sz w:val="28"/>
          <w:szCs w:val="28"/>
        </w:rPr>
        <w:t>специальные</w:t>
      </w:r>
      <w:r w:rsidRPr="00A82F92">
        <w:rPr>
          <w:rFonts w:ascii="Times New Roman" w:hAnsi="Times New Roman" w:cs="Times New Roman"/>
          <w:sz w:val="28"/>
          <w:szCs w:val="28"/>
        </w:rPr>
        <w:t xml:space="preserve"> читательские умения, которые необходимы </w:t>
      </w:r>
      <w:r w:rsidR="00234E8B" w:rsidRPr="00A82F92">
        <w:rPr>
          <w:rFonts w:ascii="Times New Roman" w:hAnsi="Times New Roman" w:cs="Times New Roman"/>
          <w:sz w:val="28"/>
          <w:szCs w:val="28"/>
        </w:rPr>
        <w:t>для формирования читательской грамотности.</w:t>
      </w:r>
      <w:r w:rsidR="00A82F92" w:rsidRPr="00A82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57F" w:rsidRPr="00A82F92" w:rsidRDefault="009A357F" w:rsidP="00A82F9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82F92">
        <w:rPr>
          <w:rFonts w:ascii="Times New Roman" w:hAnsi="Times New Roman" w:cs="Times New Roman"/>
          <w:sz w:val="28"/>
          <w:szCs w:val="28"/>
        </w:rPr>
        <w:t>Ожидаемые результаты представлены на слайде.</w:t>
      </w:r>
    </w:p>
    <w:p w:rsidR="00E468EE" w:rsidRPr="00A82F92" w:rsidRDefault="009571D6" w:rsidP="00A82F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F92">
        <w:rPr>
          <w:rFonts w:ascii="Times New Roman" w:hAnsi="Times New Roman" w:cs="Times New Roman"/>
          <w:sz w:val="28"/>
          <w:szCs w:val="28"/>
        </w:rPr>
        <w:t xml:space="preserve">Тема </w:t>
      </w:r>
      <w:r w:rsidR="0002009E" w:rsidRPr="00A82F92">
        <w:rPr>
          <w:rFonts w:ascii="Times New Roman" w:hAnsi="Times New Roman" w:cs="Times New Roman"/>
          <w:sz w:val="28"/>
          <w:szCs w:val="28"/>
        </w:rPr>
        <w:t>определила цель моей работы</w:t>
      </w:r>
      <w:r w:rsidR="00A82F92" w:rsidRPr="00A82F92">
        <w:rPr>
          <w:rFonts w:ascii="Times New Roman" w:hAnsi="Times New Roman" w:cs="Times New Roman"/>
          <w:sz w:val="28"/>
          <w:szCs w:val="28"/>
        </w:rPr>
        <w:t xml:space="preserve">: </w:t>
      </w:r>
      <w:r w:rsidR="00E468EE" w:rsidRPr="00A82F92">
        <w:rPr>
          <w:rFonts w:ascii="Times New Roman" w:hAnsi="Times New Roman" w:cs="Times New Roman"/>
          <w:sz w:val="28"/>
          <w:szCs w:val="28"/>
          <w:highlight w:val="yellow"/>
        </w:rPr>
        <w:t xml:space="preserve">формирование системы педагогических методов, способствующих </w:t>
      </w:r>
      <w:r w:rsidR="00E468EE" w:rsidRPr="00A82F92">
        <w:rPr>
          <w:rFonts w:ascii="Times New Roman" w:hAnsi="Times New Roman" w:cs="Times New Roman"/>
          <w:sz w:val="28"/>
          <w:szCs w:val="28"/>
        </w:rPr>
        <w:t>формированию  читательской грамотности.</w:t>
      </w:r>
    </w:p>
    <w:p w:rsidR="00E468EE" w:rsidRDefault="00E468EE" w:rsidP="00A82F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2F92">
        <w:rPr>
          <w:rFonts w:ascii="Times New Roman" w:hAnsi="Times New Roman" w:cs="Times New Roman"/>
          <w:sz w:val="28"/>
          <w:szCs w:val="28"/>
        </w:rPr>
        <w:t>Для достижения цели были выдвинуты задачи:</w:t>
      </w:r>
      <w:r w:rsidR="005F5903" w:rsidRPr="00A82F92">
        <w:rPr>
          <w:rFonts w:ascii="Times New Roman" w:hAnsi="Times New Roman" w:cs="Times New Roman"/>
          <w:sz w:val="28"/>
          <w:szCs w:val="28"/>
        </w:rPr>
        <w:t xml:space="preserve"> </w:t>
      </w:r>
      <w:r w:rsidR="00A82F92" w:rsidRPr="00A82F92">
        <w:rPr>
          <w:rFonts w:ascii="Times New Roman" w:hAnsi="Times New Roman" w:cs="Times New Roman"/>
          <w:sz w:val="28"/>
          <w:szCs w:val="28"/>
        </w:rPr>
        <w:t xml:space="preserve"> они </w:t>
      </w:r>
      <w:r w:rsidR="00A82F92" w:rsidRPr="00A82F92">
        <w:rPr>
          <w:rFonts w:ascii="Times New Roman" w:hAnsi="Times New Roman" w:cs="Times New Roman"/>
          <w:b/>
          <w:sz w:val="28"/>
          <w:szCs w:val="28"/>
        </w:rPr>
        <w:t>представле</w:t>
      </w:r>
      <w:r w:rsidR="005F5903" w:rsidRPr="00A82F92">
        <w:rPr>
          <w:rFonts w:ascii="Times New Roman" w:hAnsi="Times New Roman" w:cs="Times New Roman"/>
          <w:b/>
          <w:sz w:val="28"/>
          <w:szCs w:val="28"/>
        </w:rPr>
        <w:t>ны на слайде</w:t>
      </w:r>
      <w:r w:rsidR="00A82F92">
        <w:rPr>
          <w:rFonts w:ascii="Times New Roman" w:hAnsi="Times New Roman" w:cs="Times New Roman"/>
          <w:b/>
          <w:sz w:val="28"/>
          <w:szCs w:val="28"/>
        </w:rPr>
        <w:t>.</w:t>
      </w:r>
      <w:r w:rsidR="005F5903" w:rsidRPr="00A82F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989" w:rsidRPr="00197629" w:rsidRDefault="00606989" w:rsidP="0060698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отметить, современный уровень развития педагогики методики охватывает большое количество форм и методов, поэтому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мой взгляд, </w:t>
      </w:r>
      <w:r w:rsidRPr="0019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придумывать новые не входит в основные задачи учителя, </w:t>
      </w:r>
      <w:r w:rsidRPr="001976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 творчески переосмыслить</w:t>
      </w:r>
      <w:r w:rsidRPr="0019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1976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наполнить предметным</w:t>
      </w:r>
      <w:r w:rsidRPr="0019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содержанием известные методы – это  </w:t>
      </w:r>
      <w:r w:rsidRPr="001976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признаки новизны опыта</w:t>
      </w:r>
      <w:r w:rsidRPr="0019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современного учителя.</w:t>
      </w:r>
    </w:p>
    <w:p w:rsidR="00606989" w:rsidRDefault="005208BA" w:rsidP="0060698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развитого читателя сформированы </w:t>
      </w:r>
      <w:r w:rsidRPr="006069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большие группы навыков:</w:t>
      </w:r>
      <w:r w:rsidRPr="00A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69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способность получать</w:t>
      </w:r>
      <w:r w:rsidRPr="00A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текста информацию и строить на ее основе суждения; </w:t>
      </w:r>
      <w:r w:rsidRPr="006069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умение построения логических выводов</w:t>
      </w:r>
      <w:r w:rsidRPr="00A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оценки на основе личных знаний. </w:t>
      </w:r>
      <w:r w:rsidR="005F5903" w:rsidRPr="00A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модели представлены аспект</w:t>
      </w:r>
      <w:r w:rsidR="008426BA" w:rsidRPr="00A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5F5903" w:rsidRPr="00A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читательской грамотности</w:t>
      </w:r>
      <w:r w:rsidR="008426BA" w:rsidRPr="00A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0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развития этих двух навыков я использую</w:t>
      </w:r>
      <w:r w:rsidR="00606989" w:rsidRPr="0060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</w:t>
      </w:r>
      <w:r w:rsidR="0060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и  многие учителя, разные технологии соответствующие целям урока.  Однако наиболее часто</w:t>
      </w:r>
      <w:r w:rsidR="00606989" w:rsidRPr="00A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технология формирования правильного типа читательской деятельности.</w:t>
      </w:r>
    </w:p>
    <w:p w:rsidR="008426BA" w:rsidRDefault="005208BA" w:rsidP="0060698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26BA" w:rsidRPr="00A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говорить о </w:t>
      </w:r>
      <w:r w:rsidR="00815189" w:rsidRPr="006069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базовой модели </w:t>
      </w:r>
      <w:r w:rsidR="00671799" w:rsidRPr="006069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работы </w:t>
      </w:r>
      <w:r w:rsidR="008426BA" w:rsidRPr="006069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 текстом,</w:t>
      </w:r>
      <w:r w:rsidR="008426BA" w:rsidRPr="00A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её можно представить в виде </w:t>
      </w:r>
      <w:r w:rsidR="00815189" w:rsidRPr="00A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схемы</w:t>
      </w:r>
      <w:r w:rsidR="008426BA" w:rsidRPr="00A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которой представлены этапы работы с текстами, </w:t>
      </w:r>
      <w:r w:rsidR="00815189" w:rsidRPr="00A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определены </w:t>
      </w:r>
      <w:r w:rsidR="008426BA" w:rsidRPr="00A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функции каждого этапа</w:t>
      </w:r>
      <w:r w:rsidR="00387F5E" w:rsidRPr="00A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426BA" w:rsidRPr="00A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730F" w:rsidRPr="00A82F92" w:rsidRDefault="008A373F" w:rsidP="008A373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Этапы определены. Возникла необходимость определить    виды работы с текстом для каждого этапа. Конечно, невозможно перечислить все виды. Я выделила только основные из них. </w:t>
      </w:r>
      <w:r w:rsidR="00BF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схеме виды работ сгруппированы в соотвествии с этапами работы с текстом.</w:t>
      </w:r>
    </w:p>
    <w:p w:rsidR="00B61456" w:rsidRPr="007C4A28" w:rsidRDefault="00387F5E" w:rsidP="00DF25E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Остановлюсь на </w:t>
      </w:r>
      <w:r w:rsidR="007C4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некоторых видах </w:t>
      </w:r>
      <w:r w:rsidRPr="00A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с текстом</w:t>
      </w:r>
      <w:r w:rsidR="007C4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03BCE" w:rsidRPr="00A82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4A28" w:rsidRPr="007C4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Вами </w:t>
      </w:r>
      <w:r w:rsidR="00B61456" w:rsidRPr="007C4A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универсальный вид</w:t>
      </w:r>
      <w:r w:rsidR="00B61456" w:rsidRPr="007C4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8A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работе с </w:t>
      </w:r>
      <w:r w:rsidR="00B61456" w:rsidRPr="007C4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</w:t>
      </w:r>
      <w:r w:rsidR="008A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ей, представленный в виде таблицы.</w:t>
      </w:r>
      <w:r w:rsidR="00BF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использовать с</w:t>
      </w:r>
      <w:r w:rsidR="00BF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лова из 2 столбика</w:t>
      </w:r>
      <w:r w:rsidR="008A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получится краткий пересказ</w:t>
      </w:r>
      <w:r w:rsidR="00BF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22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="00BF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используя слова 2</w:t>
      </w:r>
      <w:r w:rsidR="008A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3 столбика, сделать </w:t>
      </w:r>
      <w:r w:rsidR="00B61456" w:rsidRPr="007C4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подробный пересказ</w:t>
      </w:r>
      <w:r w:rsidR="00BF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61456" w:rsidRPr="007C4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из </w:t>
      </w:r>
      <w:r w:rsidR="00B61456" w:rsidRPr="007C4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</w:t>
      </w:r>
      <w:r w:rsidR="00BF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422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1456" w:rsidRPr="007C4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помога</w:t>
      </w:r>
      <w:r w:rsidR="00BF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B61456" w:rsidRPr="007C4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написать аннотацию или высказат</w:t>
      </w:r>
      <w:r w:rsidR="00BF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своё отношение к </w:t>
      </w:r>
      <w:proofErr w:type="gramStart"/>
      <w:r w:rsidR="00BF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прочитанному</w:t>
      </w:r>
      <w:proofErr w:type="gramEnd"/>
      <w:r w:rsidR="00BF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A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Данная таблица составлена по рассказу </w:t>
      </w:r>
      <w:r w:rsidR="007C4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Толстого</w:t>
      </w:r>
      <w:r w:rsidR="007C4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«Акула»</w:t>
      </w:r>
      <w:r w:rsidR="00422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218D" w:rsidRDefault="00B61456" w:rsidP="00E220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применяемый мною приём</w:t>
      </w:r>
      <w:r w:rsidR="00E2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работы с текстом </w:t>
      </w:r>
      <w:r w:rsidRPr="00422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окр</w:t>
      </w:r>
      <w:r w:rsidR="00CA0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ужающего мира </w:t>
      </w:r>
      <w:r w:rsidRPr="00422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1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22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параграфом до чтения</w:t>
      </w:r>
      <w:r w:rsidR="00171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22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Она представлена на слайде.</w:t>
      </w:r>
      <w:r w:rsidR="00CA0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может быть и на истории, географии и других предметах.</w:t>
      </w:r>
    </w:p>
    <w:p w:rsidR="00305510" w:rsidRPr="00E47A4B" w:rsidRDefault="00E220E1" w:rsidP="0050649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обучающимся на проверочных работах предлагают задать вопросы по содержанию текста. Эта работа должна начинаться уже в период обучения грамоте. Проводить эту работу можно в виде иг</w:t>
      </w:r>
      <w:r w:rsidR="008A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2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«Снежный ком. Рассмотри</w:t>
      </w:r>
      <w:r w:rsidR="00506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2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примере уже знакомого нам текста.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6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Условия: </w:t>
      </w:r>
      <w:r w:rsidR="00E47A4B" w:rsidRPr="00E4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человек называет любое слово из текста, второй читает предложение с этим слово, третий составляет вопрос к этому предложению, четвёртый отвечает.</w:t>
      </w:r>
      <w:r w:rsidR="00E4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4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C6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называю слово</w:t>
      </w:r>
      <w:r w:rsidR="00C66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сеть</w:t>
      </w:r>
      <w:r w:rsidR="00506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 w:rsidR="00506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 чему вас научил ваш дедушка?)</w:t>
      </w:r>
    </w:p>
    <w:p w:rsidR="00B61456" w:rsidRPr="000E4410" w:rsidRDefault="00CA0C57" w:rsidP="0050649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часто применяю вид  </w:t>
      </w:r>
      <w:r w:rsidR="00B61456" w:rsidRPr="000E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с остановками</w:t>
      </w:r>
      <w:r w:rsidRPr="000E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61456" w:rsidRPr="000E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6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у вас представлен в раздаточном материале.</w:t>
      </w:r>
    </w:p>
    <w:p w:rsidR="00D03BCE" w:rsidRPr="00341B6C" w:rsidRDefault="00BE74C5" w:rsidP="0050649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работы</w:t>
      </w:r>
      <w:r w:rsidR="000E4410" w:rsidRPr="003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применения перечисленных форм и видов работы с тексто</w:t>
      </w:r>
      <w:r w:rsidR="00CA4FB6" w:rsidRPr="003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представлена  в таблице</w:t>
      </w:r>
      <w:r w:rsidR="000E4410" w:rsidRPr="003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E4410" w:rsidRPr="00341B6C" w:rsidRDefault="000E4410" w:rsidP="00506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="00171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выбранной мной темы </w:t>
      </w:r>
      <w:r w:rsidRPr="00341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метапредметные результаты </w:t>
      </w:r>
      <w:r w:rsidR="00171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</w:t>
      </w:r>
      <w:r w:rsidRPr="00341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представляют  следующие </w:t>
      </w:r>
      <w:r w:rsidR="001713B9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умения</w:t>
      </w:r>
      <w:r w:rsidRPr="00341B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06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Читательских умений 4 группы, на следующем слайде блоки расписаны детально.</w:t>
      </w:r>
    </w:p>
    <w:p w:rsidR="000E4410" w:rsidRPr="00341B6C" w:rsidRDefault="000E4410" w:rsidP="0050649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ними мониторинг следующий.</w:t>
      </w:r>
    </w:p>
    <w:p w:rsidR="000E4410" w:rsidRPr="00341B6C" w:rsidRDefault="007A2C6D" w:rsidP="0050649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B6C">
        <w:rPr>
          <w:rFonts w:ascii="Times New Roman" w:hAnsi="Times New Roman" w:cs="Times New Roman"/>
          <w:sz w:val="28"/>
          <w:szCs w:val="28"/>
        </w:rPr>
        <w:t xml:space="preserve"> </w:t>
      </w:r>
      <w:r w:rsidR="000E4410" w:rsidRPr="00341B6C">
        <w:rPr>
          <w:rFonts w:ascii="Times New Roman" w:hAnsi="Times New Roman" w:cs="Times New Roman"/>
          <w:sz w:val="28"/>
          <w:szCs w:val="28"/>
        </w:rPr>
        <w:t xml:space="preserve">По мнению авторов  </w:t>
      </w:r>
      <w:r w:rsidR="000E4410" w:rsidRPr="00341B6C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0E4410" w:rsidRPr="00341B6C">
        <w:rPr>
          <w:rFonts w:ascii="Times New Roman" w:hAnsi="Times New Roman" w:cs="Times New Roman"/>
          <w:sz w:val="28"/>
          <w:szCs w:val="28"/>
        </w:rPr>
        <w:t xml:space="preserve"> «</w:t>
      </w:r>
      <w:r w:rsidRPr="00341B6C">
        <w:rPr>
          <w:rStyle w:val="aa"/>
          <w:rFonts w:ascii="Times New Roman" w:hAnsi="Times New Roman" w:cs="Times New Roman"/>
          <w:bCs/>
          <w:i w:val="0"/>
          <w:color w:val="000000"/>
          <w:sz w:val="28"/>
          <w:szCs w:val="28"/>
          <w:highlight w:val="yellow"/>
        </w:rPr>
        <w:t>В современном развитом обществе чтение и «владеющий чтением человек» считается национальной ценностью</w:t>
      </w:r>
      <w:r w:rsidRPr="00341B6C">
        <w:rPr>
          <w:rStyle w:val="aa"/>
          <w:rFonts w:ascii="Times New Roman" w:hAnsi="Times New Roman" w:cs="Times New Roman"/>
          <w:bCs/>
          <w:i w:val="0"/>
          <w:color w:val="000000"/>
          <w:sz w:val="28"/>
          <w:szCs w:val="28"/>
        </w:rPr>
        <w:t>.</w:t>
      </w:r>
      <w:r w:rsidRPr="00341B6C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во всем мире чтение детей и подростков рассматривается как национальная проблема и является актуальной проблемой</w:t>
      </w:r>
      <w:r w:rsidR="000E4410" w:rsidRPr="00341B6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208BA" w:rsidRPr="00341B6C" w:rsidRDefault="000E4410" w:rsidP="00E313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41B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Спасибо за внимание.</w:t>
      </w:r>
    </w:p>
    <w:p w:rsidR="005208BA" w:rsidRDefault="005208BA" w:rsidP="00E313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208BA" w:rsidRDefault="005208BA" w:rsidP="00E313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208BA" w:rsidRDefault="005208BA" w:rsidP="00E313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208BA" w:rsidRDefault="005208BA" w:rsidP="00E313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2D65" w:rsidRDefault="00EA2D65" w:rsidP="00E313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2D65" w:rsidRDefault="00EA2D65" w:rsidP="00E313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2D65" w:rsidRDefault="00EA2D65" w:rsidP="00E313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2D65" w:rsidRDefault="00EA2D65" w:rsidP="00E313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2D65" w:rsidRDefault="00EA2D65" w:rsidP="00E313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2D65" w:rsidRDefault="00EA2D65" w:rsidP="00E313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2D65" w:rsidRDefault="00EA2D65" w:rsidP="00E313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2D65" w:rsidRDefault="00EA2D65" w:rsidP="00E313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2D65" w:rsidRDefault="00EA2D65" w:rsidP="00E313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2D65" w:rsidRDefault="00EA2D65" w:rsidP="00E313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2D65" w:rsidRDefault="00EA2D65" w:rsidP="00E313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2D65" w:rsidRDefault="00EA2D65" w:rsidP="00E313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2D65" w:rsidRDefault="00EA2D65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EA2D65" w:rsidRDefault="00EA2D65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EA2D65" w:rsidRDefault="00EA2D65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EA2D65" w:rsidRDefault="00EA2D65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EA2D65" w:rsidRDefault="00EA2D65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06499" w:rsidRDefault="00506499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EA2D65" w:rsidRDefault="00EA2D65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EA2D65" w:rsidRDefault="00EA2D65" w:rsidP="00E313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5208BA" w:rsidRDefault="000F5752" w:rsidP="00E313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В настоящее время под этим понятием подразумевается 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более прикладное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умение оперировать с текстами. Читательская грамотность – это не синоним начитанности или хорошей техники чтения, а способность понимать, использовать и анализировать прочитанное. Те сведения, которые человек получает из текста, должны расширять его знания и возможности в жизни. - Читайте подробнее на FB.ru: </w:t>
      </w:r>
      <w:hyperlink r:id="rId8" w:history="1">
        <w:r>
          <w:rPr>
            <w:rStyle w:val="ab"/>
            <w:rFonts w:ascii="Arial" w:hAnsi="Arial" w:cs="Arial"/>
            <w:color w:val="0096FF"/>
            <w:sz w:val="13"/>
            <w:szCs w:val="13"/>
            <w:shd w:val="clear" w:color="auto" w:fill="FFFFFF"/>
          </w:rPr>
          <w:t>http://fb.ru/article/434997/chitatelskaya-gramotnost-ponyatie-urovni-proverka-vozrastnyie-normyi-i-otsenki</w:t>
        </w:r>
      </w:hyperlink>
    </w:p>
    <w:p w:rsidR="0064215C" w:rsidRDefault="0064215C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b/>
          <w:bCs/>
          <w:color w:val="000000"/>
          <w:sz w:val="11"/>
          <w:szCs w:val="11"/>
        </w:rPr>
      </w:pPr>
    </w:p>
    <w:p w:rsidR="0064215C" w:rsidRDefault="0064215C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b/>
          <w:bCs/>
          <w:color w:val="000000"/>
          <w:sz w:val="11"/>
          <w:szCs w:val="11"/>
        </w:rPr>
      </w:pPr>
    </w:p>
    <w:p w:rsidR="00BE74C5" w:rsidRDefault="00BE74C5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b/>
          <w:bCs/>
          <w:color w:val="000000"/>
          <w:sz w:val="11"/>
          <w:szCs w:val="11"/>
        </w:rPr>
      </w:pPr>
    </w:p>
    <w:p w:rsidR="0064215C" w:rsidRDefault="00396711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b/>
          <w:bCs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>ФГОС</w:t>
      </w:r>
    </w:p>
    <w:p w:rsidR="0064215C" w:rsidRDefault="00396711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b/>
          <w:bCs/>
          <w:color w:val="000000"/>
          <w:sz w:val="11"/>
          <w:szCs w:val="11"/>
        </w:rPr>
      </w:pPr>
      <w:r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 Выпускники получат возможность научиться </w:t>
      </w:r>
      <w:proofErr w:type="gramStart"/>
      <w:r>
        <w:t>самостоятельно</w:t>
      </w:r>
      <w:proofErr w:type="gramEnd"/>
      <w:r>
        <w:t xml:space="preserve">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64215C" w:rsidRDefault="0064215C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b/>
          <w:bCs/>
          <w:color w:val="000000"/>
          <w:sz w:val="11"/>
          <w:szCs w:val="11"/>
        </w:rPr>
      </w:pPr>
    </w:p>
    <w:p w:rsidR="0064215C" w:rsidRDefault="00CA08DE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b/>
          <w:bCs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 xml:space="preserve">Маргарита Ивановна Оморокова  методист начального образования, специализуруется на чтении внач кл </w:t>
      </w:r>
    </w:p>
    <w:p w:rsidR="00CA08DE" w:rsidRDefault="00CA08DE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b/>
          <w:bCs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 xml:space="preserve">Наталья Николаевна Светловская, КПД, </w:t>
      </w:r>
      <w:r w:rsidRPr="00044A75">
        <w:rPr>
          <w:rFonts w:ascii="Arial" w:hAnsi="Arial" w:cs="Arial"/>
          <w:bCs/>
          <w:color w:val="000000"/>
          <w:sz w:val="11"/>
          <w:szCs w:val="11"/>
        </w:rPr>
        <w:t>профессор</w:t>
      </w:r>
      <w:r>
        <w:rPr>
          <w:rFonts w:ascii="Arial" w:hAnsi="Arial" w:cs="Arial"/>
          <w:b/>
          <w:bCs/>
          <w:color w:val="000000"/>
          <w:sz w:val="11"/>
          <w:szCs w:val="11"/>
        </w:rPr>
        <w:t xml:space="preserve"> </w:t>
      </w:r>
    </w:p>
    <w:p w:rsidR="0087430B" w:rsidRDefault="0087430B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b/>
          <w:bCs/>
          <w:color w:val="000000"/>
          <w:sz w:val="11"/>
          <w:szCs w:val="11"/>
        </w:rPr>
      </w:pPr>
    </w:p>
    <w:p w:rsidR="0087430B" w:rsidRDefault="0087430B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b/>
          <w:bCs/>
          <w:color w:val="000000"/>
          <w:sz w:val="11"/>
          <w:szCs w:val="11"/>
        </w:rPr>
      </w:pPr>
    </w:p>
    <w:p w:rsidR="0087430B" w:rsidRDefault="0087430B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b/>
          <w:bCs/>
          <w:color w:val="000000"/>
          <w:sz w:val="11"/>
          <w:szCs w:val="11"/>
        </w:rPr>
      </w:pPr>
    </w:p>
    <w:p w:rsidR="0087430B" w:rsidRDefault="0087430B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b/>
          <w:bCs/>
          <w:color w:val="000000"/>
          <w:sz w:val="11"/>
          <w:szCs w:val="11"/>
        </w:rPr>
      </w:pPr>
    </w:p>
    <w:p w:rsidR="00361EC4" w:rsidRDefault="00361EC4" w:rsidP="001E01DF">
      <w:pPr>
        <w:pStyle w:val="a5"/>
        <w:shd w:val="clear" w:color="auto" w:fill="FFFFFF"/>
        <w:spacing w:before="0" w:beforeAutospacing="0" w:after="80" w:afterAutospacing="0"/>
      </w:pPr>
    </w:p>
    <w:p w:rsidR="00361EC4" w:rsidRDefault="00361EC4" w:rsidP="001E01DF">
      <w:pPr>
        <w:pStyle w:val="a5"/>
        <w:shd w:val="clear" w:color="auto" w:fill="FFFFFF"/>
        <w:spacing w:before="0" w:beforeAutospacing="0" w:after="80" w:afterAutospacing="0"/>
      </w:pPr>
    </w:p>
    <w:p w:rsidR="0087430B" w:rsidRDefault="004D173B" w:rsidP="001E01DF">
      <w:pPr>
        <w:pStyle w:val="a5"/>
        <w:shd w:val="clear" w:color="auto" w:fill="FFFFFF"/>
        <w:spacing w:before="0" w:beforeAutospacing="0" w:after="80" w:afterAutospacing="0"/>
      </w:pPr>
      <w:r>
        <w:t>Американский исследователь Д. Козол ещё в 1985 г., приводя цифры о функционально неграмотных американцах, писал: «Неграмотность берёт тяжелую пошлину с нашей экономики, влияет на нашу политическую систему, и, что ещё более важно, на жизнь неграмотных американцев</w:t>
      </w:r>
      <w:r w:rsidR="003E0B08">
        <w:t>.</w:t>
      </w:r>
      <w:r w:rsidR="003E0B08" w:rsidRPr="003E0B08">
        <w:t xml:space="preserve"> </w:t>
      </w:r>
      <w:r w:rsidR="003E0B08">
        <w:t>Тогда потери из-за неё составили около 237 млрд. долларов</w:t>
      </w:r>
      <w:r>
        <w:t>».</w:t>
      </w:r>
    </w:p>
    <w:p w:rsidR="0087430B" w:rsidRDefault="00A4777C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b/>
          <w:bCs/>
          <w:color w:val="000000"/>
          <w:sz w:val="11"/>
          <w:szCs w:val="11"/>
        </w:rPr>
      </w:pPr>
      <w:r>
        <w:t xml:space="preserve">Социолог, профессор Маршалл МакКлюен, труды которого наделали много шума ещё в 60-е гг. ХХ века, полагал, что печатное слово породило отчуждение человека, национальные государства и индивидуализм и предсказывал близкий конец </w:t>
      </w:r>
      <w:r w:rsidR="002F396E">
        <w:t>Галактики.</w:t>
      </w:r>
    </w:p>
    <w:p w:rsidR="0087430B" w:rsidRDefault="0087430B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b/>
          <w:bCs/>
          <w:color w:val="000000"/>
          <w:sz w:val="11"/>
          <w:szCs w:val="11"/>
        </w:rPr>
      </w:pPr>
    </w:p>
    <w:p w:rsidR="00AD485B" w:rsidRDefault="0080129F" w:rsidP="00AD485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833FA">
        <w:rPr>
          <w:rFonts w:ascii="Times New Roman" w:eastAsia="Calibri" w:hAnsi="Times New Roman" w:cs="Times New Roman"/>
          <w:sz w:val="28"/>
          <w:szCs w:val="28"/>
        </w:rPr>
        <w:t>Чтение делает человека знающим, беседа — находчивым, а привычка записывать — точным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833FA">
        <w:rPr>
          <w:rFonts w:ascii="Times New Roman" w:eastAsia="Calibri" w:hAnsi="Times New Roman" w:cs="Times New Roman"/>
          <w:sz w:val="28"/>
          <w:szCs w:val="28"/>
        </w:rPr>
        <w:t xml:space="preserve"> (Ф. Бэкон)</w:t>
      </w:r>
      <w:r w:rsidR="00E2269C">
        <w:rPr>
          <w:rFonts w:ascii="Times New Roman" w:eastAsia="Calibri" w:hAnsi="Times New Roman" w:cs="Times New Roman"/>
          <w:sz w:val="28"/>
          <w:szCs w:val="28"/>
        </w:rPr>
        <w:t>.</w:t>
      </w:r>
      <w:r w:rsidRPr="009833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269C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9833FA">
        <w:rPr>
          <w:rFonts w:ascii="Times New Roman" w:eastAsia="Calibri" w:hAnsi="Times New Roman" w:cs="Times New Roman"/>
          <w:sz w:val="28"/>
          <w:szCs w:val="28"/>
        </w:rPr>
        <w:t xml:space="preserve">той фразой английский философ определил практически все виды работы с текстом: чтение, беседа, запись. </w:t>
      </w:r>
    </w:p>
    <w:p w:rsidR="0087430B" w:rsidRDefault="0080129F" w:rsidP="00AD485B">
      <w:pPr>
        <w:spacing w:after="0"/>
        <w:jc w:val="both"/>
        <w:rPr>
          <w:rFonts w:ascii="Arial" w:hAnsi="Arial" w:cs="Arial"/>
          <w:b/>
          <w:bCs/>
          <w:color w:val="000000"/>
          <w:sz w:val="11"/>
          <w:szCs w:val="11"/>
        </w:rPr>
      </w:pPr>
      <w:r w:rsidRPr="00946D2A">
        <w:rPr>
          <w:rFonts w:ascii="Times New Roman" w:eastAsia="Calibri" w:hAnsi="Times New Roman" w:cs="Times New Roman"/>
          <w:sz w:val="28"/>
          <w:szCs w:val="28"/>
        </w:rPr>
        <w:t>Понимание и осознанность – ведущие стороны в овладении детьми навыком чтения. 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D2A">
        <w:rPr>
          <w:rFonts w:ascii="Times New Roman" w:eastAsia="Calibri" w:hAnsi="Times New Roman" w:cs="Times New Roman"/>
          <w:sz w:val="28"/>
          <w:szCs w:val="28"/>
        </w:rPr>
        <w:t>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D2A">
        <w:rPr>
          <w:rFonts w:ascii="Times New Roman" w:eastAsia="Calibri" w:hAnsi="Times New Roman" w:cs="Times New Roman"/>
          <w:sz w:val="28"/>
          <w:szCs w:val="28"/>
        </w:rPr>
        <w:t>Ушинский почти как афоризм сформулировал эту мысль: «Читать - это еще ничего не значит; читать и как понимать прочитанное – вот в чем главное дело». Русский методист 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D2A">
        <w:rPr>
          <w:rFonts w:ascii="Times New Roman" w:eastAsia="Calibri" w:hAnsi="Times New Roman" w:cs="Times New Roman"/>
          <w:sz w:val="28"/>
          <w:szCs w:val="28"/>
        </w:rPr>
        <w:t>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D2A">
        <w:rPr>
          <w:rFonts w:ascii="Times New Roman" w:eastAsia="Calibri" w:hAnsi="Times New Roman" w:cs="Times New Roman"/>
          <w:sz w:val="28"/>
          <w:szCs w:val="28"/>
        </w:rPr>
        <w:t>Тихомиров расширил эту форму. Он утверждал, что буквально с первых шагов обучения надо «приучать школьника проникать в сущность читаемого, приучать читать и мыслить, читать и чувствовать, а через это и развивать свои духовные способности и обогащать мысль и чувство образовательным содержанием».</w:t>
      </w:r>
    </w:p>
    <w:p w:rsidR="0087430B" w:rsidRDefault="0087430B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b/>
          <w:bCs/>
          <w:color w:val="000000"/>
          <w:sz w:val="11"/>
          <w:szCs w:val="11"/>
        </w:rPr>
      </w:pPr>
    </w:p>
    <w:p w:rsidR="0087430B" w:rsidRDefault="0087430B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b/>
          <w:bCs/>
          <w:color w:val="000000"/>
          <w:sz w:val="11"/>
          <w:szCs w:val="11"/>
        </w:rPr>
      </w:pPr>
    </w:p>
    <w:p w:rsidR="0087430B" w:rsidRDefault="0087430B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b/>
          <w:bCs/>
          <w:color w:val="000000"/>
          <w:sz w:val="11"/>
          <w:szCs w:val="11"/>
        </w:rPr>
      </w:pPr>
    </w:p>
    <w:p w:rsidR="0087430B" w:rsidRDefault="0087430B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b/>
          <w:bCs/>
          <w:color w:val="000000"/>
          <w:sz w:val="11"/>
          <w:szCs w:val="11"/>
        </w:rPr>
      </w:pPr>
    </w:p>
    <w:p w:rsidR="0087430B" w:rsidRDefault="0087430B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b/>
          <w:bCs/>
          <w:color w:val="000000"/>
          <w:sz w:val="11"/>
          <w:szCs w:val="11"/>
        </w:rPr>
      </w:pPr>
    </w:p>
    <w:p w:rsidR="0087430B" w:rsidRDefault="0087430B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b/>
          <w:bCs/>
          <w:color w:val="000000"/>
          <w:sz w:val="11"/>
          <w:szCs w:val="11"/>
        </w:rPr>
      </w:pPr>
    </w:p>
    <w:p w:rsidR="0087430B" w:rsidRDefault="0087430B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b/>
          <w:bCs/>
          <w:color w:val="000000"/>
          <w:sz w:val="11"/>
          <w:szCs w:val="11"/>
        </w:rPr>
      </w:pPr>
    </w:p>
    <w:p w:rsidR="0087430B" w:rsidRDefault="0087430B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b/>
          <w:bCs/>
          <w:color w:val="000000"/>
          <w:sz w:val="11"/>
          <w:szCs w:val="11"/>
        </w:rPr>
      </w:pPr>
    </w:p>
    <w:p w:rsidR="001E01DF" w:rsidRDefault="001E01DF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>Функциональная грамотность</w:t>
      </w:r>
    </w:p>
    <w:p w:rsidR="001E01DF" w:rsidRDefault="001E01DF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b/>
          <w:bCs/>
          <w:i/>
          <w:iCs/>
          <w:color w:val="000000"/>
          <w:sz w:val="11"/>
          <w:szCs w:val="11"/>
        </w:rPr>
        <w:lastRenderedPageBreak/>
        <w:t>Функциональная грамотность</w:t>
      </w:r>
      <w:r>
        <w:rPr>
          <w:rFonts w:ascii="Arial" w:hAnsi="Arial" w:cs="Arial"/>
          <w:color w:val="000000"/>
          <w:sz w:val="11"/>
          <w:szCs w:val="11"/>
        </w:rPr>
        <w:t> – это способность человека использовать </w:t>
      </w:r>
      <w:r>
        <w:rPr>
          <w:rFonts w:ascii="Arial" w:hAnsi="Arial" w:cs="Arial"/>
          <w:color w:val="000000"/>
          <w:sz w:val="11"/>
          <w:szCs w:val="11"/>
          <w:u w:val="single"/>
        </w:rPr>
        <w:t>навыки чтения и письма</w:t>
      </w:r>
      <w:r>
        <w:rPr>
          <w:rFonts w:ascii="Arial" w:hAnsi="Arial" w:cs="Arial"/>
          <w:color w:val="000000"/>
          <w:sz w:val="11"/>
          <w:szCs w:val="11"/>
        </w:rPr>
        <w:t> в условиях его взаимодействия с социумом (оформить счет в банке, прочитать инструкцию, заполнить анкету обратной связи и т.д.),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</w:t>
      </w:r>
      <w:proofErr w:type="gramStart"/>
      <w:r>
        <w:rPr>
          <w:rFonts w:ascii="Arial" w:hAnsi="Arial" w:cs="Arial"/>
          <w:color w:val="000000"/>
          <w:sz w:val="11"/>
          <w:szCs w:val="11"/>
        </w:rPr>
        <w:t xml:space="preserve"> .</w:t>
      </w:r>
      <w:proofErr w:type="gramEnd"/>
    </w:p>
    <w:p w:rsidR="001E01DF" w:rsidRDefault="001E01DF" w:rsidP="001E01DF">
      <w:pPr>
        <w:pStyle w:val="a5"/>
        <w:shd w:val="clear" w:color="auto" w:fill="FFFFFF"/>
        <w:spacing w:before="0" w:beforeAutospacing="0" w:after="8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11"/>
          <w:szCs w:val="11"/>
        </w:rPr>
        <w:t>Задача системы образования состоит не в передаче объема знаний, не на определение уровня освоения школьных программ, а на оценку способности учащихся применять полученные в школе знания и умения в жизненных ситуациях.</w:t>
      </w:r>
    </w:p>
    <w:p w:rsidR="00E24283" w:rsidRDefault="00E24283"/>
    <w:sectPr w:rsidR="00E24283" w:rsidSect="00506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FA" w:rsidRDefault="008500FA" w:rsidP="007A2C6D">
      <w:pPr>
        <w:spacing w:after="0" w:line="240" w:lineRule="auto"/>
      </w:pPr>
      <w:r>
        <w:separator/>
      </w:r>
    </w:p>
  </w:endnote>
  <w:endnote w:type="continuationSeparator" w:id="0">
    <w:p w:rsidR="008500FA" w:rsidRDefault="008500FA" w:rsidP="007A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FA" w:rsidRDefault="008500FA" w:rsidP="007A2C6D">
      <w:pPr>
        <w:spacing w:after="0" w:line="240" w:lineRule="auto"/>
      </w:pPr>
      <w:r>
        <w:separator/>
      </w:r>
    </w:p>
  </w:footnote>
  <w:footnote w:type="continuationSeparator" w:id="0">
    <w:p w:rsidR="008500FA" w:rsidRDefault="008500FA" w:rsidP="007A2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53577"/>
    <w:multiLevelType w:val="singleLevel"/>
    <w:tmpl w:val="C2FA6EE2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292"/>
    <w:rsid w:val="0002009E"/>
    <w:rsid w:val="00044A75"/>
    <w:rsid w:val="000A169C"/>
    <w:rsid w:val="000A749D"/>
    <w:rsid w:val="000B7682"/>
    <w:rsid w:val="000C6AD3"/>
    <w:rsid w:val="000E4410"/>
    <w:rsid w:val="000F5752"/>
    <w:rsid w:val="0012129D"/>
    <w:rsid w:val="00161B6D"/>
    <w:rsid w:val="001713B9"/>
    <w:rsid w:val="00197629"/>
    <w:rsid w:val="001B6D86"/>
    <w:rsid w:val="001E01DF"/>
    <w:rsid w:val="001E41C5"/>
    <w:rsid w:val="001E6F38"/>
    <w:rsid w:val="001F6C10"/>
    <w:rsid w:val="00200FB7"/>
    <w:rsid w:val="00234E8B"/>
    <w:rsid w:val="00262137"/>
    <w:rsid w:val="002A1302"/>
    <w:rsid w:val="002C7316"/>
    <w:rsid w:val="002F396E"/>
    <w:rsid w:val="00305510"/>
    <w:rsid w:val="00330C8A"/>
    <w:rsid w:val="00333533"/>
    <w:rsid w:val="00334705"/>
    <w:rsid w:val="00341B6C"/>
    <w:rsid w:val="00354708"/>
    <w:rsid w:val="00361EC4"/>
    <w:rsid w:val="00387F5E"/>
    <w:rsid w:val="00396711"/>
    <w:rsid w:val="003A079C"/>
    <w:rsid w:val="003D0533"/>
    <w:rsid w:val="003D2328"/>
    <w:rsid w:val="003E0B08"/>
    <w:rsid w:val="003E3226"/>
    <w:rsid w:val="003F1EC7"/>
    <w:rsid w:val="004005BE"/>
    <w:rsid w:val="0042218D"/>
    <w:rsid w:val="00457982"/>
    <w:rsid w:val="00471C22"/>
    <w:rsid w:val="004955DE"/>
    <w:rsid w:val="004C773D"/>
    <w:rsid w:val="004D173B"/>
    <w:rsid w:val="004E0423"/>
    <w:rsid w:val="00506499"/>
    <w:rsid w:val="005208BA"/>
    <w:rsid w:val="005355F7"/>
    <w:rsid w:val="005431DB"/>
    <w:rsid w:val="00543703"/>
    <w:rsid w:val="00547292"/>
    <w:rsid w:val="00555AB6"/>
    <w:rsid w:val="0057525C"/>
    <w:rsid w:val="00584B4F"/>
    <w:rsid w:val="00593722"/>
    <w:rsid w:val="005977CF"/>
    <w:rsid w:val="005C730F"/>
    <w:rsid w:val="005D12C5"/>
    <w:rsid w:val="005F5903"/>
    <w:rsid w:val="00606989"/>
    <w:rsid w:val="00633654"/>
    <w:rsid w:val="0064215C"/>
    <w:rsid w:val="00671799"/>
    <w:rsid w:val="00691FF7"/>
    <w:rsid w:val="006952E7"/>
    <w:rsid w:val="006A30B9"/>
    <w:rsid w:val="006C3B13"/>
    <w:rsid w:val="00772F7A"/>
    <w:rsid w:val="0079129F"/>
    <w:rsid w:val="007925E1"/>
    <w:rsid w:val="007A2C6D"/>
    <w:rsid w:val="007B191A"/>
    <w:rsid w:val="007B65DC"/>
    <w:rsid w:val="007C4A28"/>
    <w:rsid w:val="007D069C"/>
    <w:rsid w:val="007E3CE2"/>
    <w:rsid w:val="007E6FB5"/>
    <w:rsid w:val="007F4B85"/>
    <w:rsid w:val="0080129F"/>
    <w:rsid w:val="0080378D"/>
    <w:rsid w:val="00815189"/>
    <w:rsid w:val="00821CED"/>
    <w:rsid w:val="008426BA"/>
    <w:rsid w:val="008500FA"/>
    <w:rsid w:val="008722E7"/>
    <w:rsid w:val="0087430B"/>
    <w:rsid w:val="0088091A"/>
    <w:rsid w:val="008919B6"/>
    <w:rsid w:val="008A373F"/>
    <w:rsid w:val="008A3C60"/>
    <w:rsid w:val="008B2F24"/>
    <w:rsid w:val="008D52A6"/>
    <w:rsid w:val="008F0F5F"/>
    <w:rsid w:val="00911B44"/>
    <w:rsid w:val="00926958"/>
    <w:rsid w:val="00955125"/>
    <w:rsid w:val="009571D6"/>
    <w:rsid w:val="009A357F"/>
    <w:rsid w:val="009C2292"/>
    <w:rsid w:val="009C3B7A"/>
    <w:rsid w:val="00A35330"/>
    <w:rsid w:val="00A4777C"/>
    <w:rsid w:val="00A633DE"/>
    <w:rsid w:val="00A82F92"/>
    <w:rsid w:val="00AA61AE"/>
    <w:rsid w:val="00AD485B"/>
    <w:rsid w:val="00B008AD"/>
    <w:rsid w:val="00B32EBC"/>
    <w:rsid w:val="00B43015"/>
    <w:rsid w:val="00B61456"/>
    <w:rsid w:val="00B93BD4"/>
    <w:rsid w:val="00B951EB"/>
    <w:rsid w:val="00BB0CE4"/>
    <w:rsid w:val="00BD4ED8"/>
    <w:rsid w:val="00BE117E"/>
    <w:rsid w:val="00BE74C5"/>
    <w:rsid w:val="00BF0714"/>
    <w:rsid w:val="00C15C81"/>
    <w:rsid w:val="00C34909"/>
    <w:rsid w:val="00C665AD"/>
    <w:rsid w:val="00C770D6"/>
    <w:rsid w:val="00CA08DE"/>
    <w:rsid w:val="00CA0C57"/>
    <w:rsid w:val="00CA4FB6"/>
    <w:rsid w:val="00CF0CA5"/>
    <w:rsid w:val="00D03BCE"/>
    <w:rsid w:val="00D12FAF"/>
    <w:rsid w:val="00D4064F"/>
    <w:rsid w:val="00D64129"/>
    <w:rsid w:val="00D72A86"/>
    <w:rsid w:val="00D8011D"/>
    <w:rsid w:val="00DD20FC"/>
    <w:rsid w:val="00DD3CA0"/>
    <w:rsid w:val="00DF25EC"/>
    <w:rsid w:val="00E06AEB"/>
    <w:rsid w:val="00E220E1"/>
    <w:rsid w:val="00E2269C"/>
    <w:rsid w:val="00E22C79"/>
    <w:rsid w:val="00E24283"/>
    <w:rsid w:val="00E313F8"/>
    <w:rsid w:val="00E41716"/>
    <w:rsid w:val="00E423E0"/>
    <w:rsid w:val="00E468EE"/>
    <w:rsid w:val="00E47A4B"/>
    <w:rsid w:val="00E53616"/>
    <w:rsid w:val="00E55EDF"/>
    <w:rsid w:val="00E70B10"/>
    <w:rsid w:val="00E94BBE"/>
    <w:rsid w:val="00EA2D65"/>
    <w:rsid w:val="00EB4EC0"/>
    <w:rsid w:val="00EC6204"/>
    <w:rsid w:val="00ED47E0"/>
    <w:rsid w:val="00ED7B3E"/>
    <w:rsid w:val="00EF09C7"/>
    <w:rsid w:val="00F02C2C"/>
    <w:rsid w:val="00F067C7"/>
    <w:rsid w:val="00F25884"/>
    <w:rsid w:val="00F2688C"/>
    <w:rsid w:val="00F40755"/>
    <w:rsid w:val="00F61535"/>
    <w:rsid w:val="00FC062F"/>
    <w:rsid w:val="00FC5125"/>
    <w:rsid w:val="00FD4571"/>
    <w:rsid w:val="00FE18F7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92"/>
  </w:style>
  <w:style w:type="paragraph" w:styleId="2">
    <w:name w:val="heading 2"/>
    <w:basedOn w:val="a"/>
    <w:next w:val="a"/>
    <w:link w:val="20"/>
    <w:uiPriority w:val="99"/>
    <w:qFormat/>
    <w:rsid w:val="00E313F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229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E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13F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6">
    <w:name w:val="Table Grid"/>
    <w:basedOn w:val="a1"/>
    <w:uiPriority w:val="59"/>
    <w:rsid w:val="00BB0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7E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ED47E0"/>
  </w:style>
  <w:style w:type="character" w:styleId="a9">
    <w:name w:val="Strong"/>
    <w:basedOn w:val="a0"/>
    <w:uiPriority w:val="22"/>
    <w:qFormat/>
    <w:rsid w:val="00FC062F"/>
    <w:rPr>
      <w:b/>
      <w:bCs/>
    </w:rPr>
  </w:style>
  <w:style w:type="character" w:styleId="aa">
    <w:name w:val="Emphasis"/>
    <w:basedOn w:val="a0"/>
    <w:uiPriority w:val="20"/>
    <w:qFormat/>
    <w:rsid w:val="005208BA"/>
    <w:rPr>
      <w:i/>
      <w:iCs/>
    </w:rPr>
  </w:style>
  <w:style w:type="character" w:styleId="ab">
    <w:name w:val="Hyperlink"/>
    <w:basedOn w:val="a0"/>
    <w:uiPriority w:val="99"/>
    <w:unhideWhenUsed/>
    <w:rsid w:val="00911B44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7A2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2C6D"/>
  </w:style>
  <w:style w:type="paragraph" w:styleId="ae">
    <w:name w:val="footer"/>
    <w:basedOn w:val="a"/>
    <w:link w:val="af"/>
    <w:uiPriority w:val="99"/>
    <w:semiHidden/>
    <w:unhideWhenUsed/>
    <w:rsid w:val="007A2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2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434997/chitatelskaya-gramotnost-ponyatie-urovni-proverka-vozrastnyie-normyi-i-otsen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димон</cp:lastModifiedBy>
  <cp:revision>146</cp:revision>
  <cp:lastPrinted>2018-12-07T13:11:00Z</cp:lastPrinted>
  <dcterms:created xsi:type="dcterms:W3CDTF">2018-12-02T05:04:00Z</dcterms:created>
  <dcterms:modified xsi:type="dcterms:W3CDTF">2018-12-09T18:59:00Z</dcterms:modified>
</cp:coreProperties>
</file>